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37.03.01 Психология (высшее образование - бакалавриат), Направленность (профиль) программы «Психологическое сопровождение в образовании и социальной сфере»,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37.03.01 Психология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диагностический, коррекционно-развивающий, консультационный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56.3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37.03.01 Психология направленность (профиль) программы: «Психологическое сопровождение в образовании и социальной сфере»;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37.03.01 Психология;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всеми участниками образовательного процесса.</w:t>
            </w:r>
          </w:p>
        </w:tc>
      </w:tr>
      <w:tr>
        <w:trPr>
          <w:trHeight w:hRule="exact" w:val="138.91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37.03.01 Психология, утвержденного Приказом Министерства образования и науки РФ от 29.07.2020 г. № 839 «Об утверждении федерального государственного образовательного стандарта высшего образования - бакалавриат по направлению подготовки 37.03.01 Психология»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взаимодействия в группе, разновидности коммуникативных и социальных  ролей в групповом общении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организовывать взаимодействие в группе (определять общие цели, распределять роли и т.д.)</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критически относиться к собственному мнению, отстаивать собственную точку зрения в  случае необходимости признавать ошибочность собственного мнения и корректировать его</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ценностями и нормами поведения в процессе группового общения (культурой группового общения)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владеть навыками конструктивного взаимодействия в группе, методами влияния и управления командой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37.03.01 Психология.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Психология здоровья</w:t>
            </w:r>
          </w:p>
          <w:p>
            <w:pPr>
              <w:jc w:val="center"/>
              <w:spacing w:after="0" w:line="240" w:lineRule="auto"/>
              <w:rPr>
                <w:sz w:val="22"/>
                <w:szCs w:val="22"/>
              </w:rPr>
            </w:pPr>
            <w:r>
              <w:rPr>
                <w:rFonts w:ascii="Times New Roman" w:hAnsi="Times New Roman" w:cs="Times New Roman"/>
                <w:color w:val="#000000"/>
                <w:sz w:val="22"/>
                <w:szCs w:val="22"/>
              </w:rPr>
              <w:t> Социальная психология</w:t>
            </w:r>
          </w:p>
          <w:p>
            <w:pPr>
              <w:jc w:val="center"/>
              <w:spacing w:after="0" w:line="240" w:lineRule="auto"/>
              <w:rPr>
                <w:sz w:val="22"/>
                <w:szCs w:val="22"/>
              </w:rPr>
            </w:pPr>
            <w:r>
              <w:rPr>
                <w:rFonts w:ascii="Times New Roman" w:hAnsi="Times New Roman" w:cs="Times New Roman"/>
                <w:color w:val="#000000"/>
                <w:sz w:val="22"/>
                <w:szCs w:val="22"/>
              </w:rPr>
              <w:t> История психологии</w:t>
            </w:r>
          </w:p>
          <w:p>
            <w:pPr>
              <w:jc w:val="center"/>
              <w:spacing w:after="0" w:line="240" w:lineRule="auto"/>
              <w:rPr>
                <w:sz w:val="22"/>
                <w:szCs w:val="22"/>
              </w:rPr>
            </w:pPr>
            <w:r>
              <w:rPr>
                <w:rFonts w:ascii="Times New Roman" w:hAnsi="Times New Roman" w:cs="Times New Roman"/>
                <w:color w:val="#000000"/>
                <w:sz w:val="22"/>
                <w:szCs w:val="22"/>
              </w:rPr>
              <w:t> Психология безопасности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1 (производственная практика в профильных организациях)</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3683.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95.4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1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007.7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рисками в работе с волонтерами и волонтерскими организациями.</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98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296.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2024-2025_ФГОС3++2024_Бак-ОФО-Психология(ПСОиСФ)(24)_plx_Организация добровольческой (волонтерской) деятельности и взаимодействие с социально ориентированными НКО</dc:title>
  <dc:creator>FastReport.NET</dc:creator>
</cp:coreProperties>
</file>